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B4C" w:rsidRPr="00570B4C" w:rsidRDefault="00570B4C" w:rsidP="00570B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0B4C">
        <w:rPr>
          <w:rFonts w:ascii="Times New Roman" w:eastAsia="Times New Roman" w:hAnsi="Times New Roman" w:cs="Times New Roman"/>
          <w:b/>
          <w:bCs/>
          <w:color w:val="333333"/>
          <w:sz w:val="56"/>
          <w:szCs w:val="56"/>
          <w:lang w:eastAsia="ru-RU"/>
        </w:rPr>
        <w:t>18</w:t>
      </w:r>
      <w:r w:rsidRPr="00570B4C">
        <w:rPr>
          <w:rFonts w:ascii="Times New Roman" w:eastAsia="Times New Roman" w:hAnsi="Times New Roman" w:cs="Times New Roman"/>
          <w:b/>
          <w:bCs/>
          <w:color w:val="333333"/>
          <w:sz w:val="56"/>
          <w:szCs w:val="56"/>
          <w:lang w:val="en-US" w:eastAsia="ru-RU"/>
        </w:rPr>
        <w:t> </w:t>
      </w:r>
      <w:proofErr w:type="spellStart"/>
      <w:r w:rsidRPr="00570B4C">
        <w:rPr>
          <w:rFonts w:ascii="Times New Roman" w:eastAsia="Times New Roman" w:hAnsi="Times New Roman" w:cs="Times New Roman"/>
          <w:b/>
          <w:bCs/>
          <w:color w:val="333333"/>
          <w:sz w:val="56"/>
          <w:szCs w:val="56"/>
          <w:lang w:eastAsia="ru-RU"/>
        </w:rPr>
        <w:t>травня</w:t>
      </w:r>
      <w:proofErr w:type="spellEnd"/>
      <w:r w:rsidRPr="00570B4C">
        <w:rPr>
          <w:rFonts w:ascii="Times New Roman" w:eastAsia="Times New Roman" w:hAnsi="Times New Roman" w:cs="Times New Roman"/>
          <w:b/>
          <w:bCs/>
          <w:color w:val="333333"/>
          <w:sz w:val="56"/>
          <w:szCs w:val="56"/>
          <w:lang w:eastAsia="ru-RU"/>
        </w:rPr>
        <w:t xml:space="preserve"> (</w:t>
      </w:r>
      <w:proofErr w:type="spellStart"/>
      <w:r w:rsidRPr="00570B4C">
        <w:rPr>
          <w:rFonts w:ascii="Times New Roman" w:eastAsia="Times New Roman" w:hAnsi="Times New Roman" w:cs="Times New Roman"/>
          <w:b/>
          <w:bCs/>
          <w:color w:val="333333"/>
          <w:sz w:val="56"/>
          <w:szCs w:val="56"/>
          <w:lang w:eastAsia="ru-RU"/>
        </w:rPr>
        <w:t>п'ятниця</w:t>
      </w:r>
      <w:proofErr w:type="spellEnd"/>
      <w:r w:rsidRPr="00570B4C">
        <w:rPr>
          <w:rFonts w:ascii="Times New Roman" w:eastAsia="Times New Roman" w:hAnsi="Times New Roman" w:cs="Times New Roman"/>
          <w:b/>
          <w:bCs/>
          <w:color w:val="333333"/>
          <w:sz w:val="56"/>
          <w:szCs w:val="56"/>
          <w:lang w:eastAsia="ru-RU"/>
        </w:rPr>
        <w:t>) о 10:30</w:t>
      </w:r>
      <w:r w:rsidRPr="00570B4C">
        <w:rPr>
          <w:rFonts w:ascii="Times New Roman" w:eastAsia="Times New Roman" w:hAnsi="Times New Roman" w:cs="Times New Roman"/>
          <w:color w:val="333333"/>
          <w:sz w:val="56"/>
          <w:szCs w:val="56"/>
          <w:lang w:eastAsia="ru-RU"/>
        </w:rPr>
        <w:br/>
      </w:r>
      <w:proofErr w:type="gramStart"/>
      <w:r w:rsidRPr="00570B4C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в</w:t>
      </w:r>
      <w:proofErr w:type="gramEnd"/>
      <w:r w:rsidRPr="00570B4C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</w:t>
      </w:r>
      <w:proofErr w:type="spellStart"/>
      <w:r w:rsidRPr="00570B4C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Аудиторії</w:t>
      </w:r>
      <w:proofErr w:type="spellEnd"/>
      <w:r w:rsidRPr="00570B4C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214 </w:t>
      </w:r>
      <w:proofErr w:type="spellStart"/>
      <w:r w:rsidRPr="00570B4C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відбудеться</w:t>
      </w:r>
      <w:proofErr w:type="spellEnd"/>
      <w:r w:rsidRPr="00570B4C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</w:t>
      </w:r>
      <w:proofErr w:type="spellStart"/>
      <w:r w:rsidRPr="00570B4C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семінар</w:t>
      </w:r>
      <w:proofErr w:type="spellEnd"/>
      <w:r w:rsidRPr="00570B4C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на тему:</w:t>
      </w:r>
    </w:p>
    <w:p w:rsidR="00570B4C" w:rsidRPr="00570B4C" w:rsidRDefault="00570B4C" w:rsidP="00570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70B4C" w:rsidRPr="00570B4C" w:rsidRDefault="00570B4C" w:rsidP="00570B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70B4C">
        <w:rPr>
          <w:rFonts w:ascii="Times New Roman" w:eastAsia="Times New Roman" w:hAnsi="Times New Roman" w:cs="Times New Roman"/>
          <w:b/>
          <w:bCs/>
          <w:color w:val="333333"/>
          <w:sz w:val="52"/>
          <w:szCs w:val="52"/>
          <w:lang w:val="en-US" w:eastAsia="ru-RU"/>
        </w:rPr>
        <w:t>«</w:t>
      </w:r>
      <w:r w:rsidRPr="00570B4C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val="en-US" w:eastAsia="ru-RU"/>
        </w:rPr>
        <w:t xml:space="preserve">Detectors or intensity encoders: spinal lamina I projection neurons play distinct roles in </w:t>
      </w:r>
      <w:proofErr w:type="spellStart"/>
      <w:r w:rsidRPr="00570B4C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val="en-US" w:eastAsia="ru-RU"/>
        </w:rPr>
        <w:t>nociception</w:t>
      </w:r>
      <w:proofErr w:type="spellEnd"/>
      <w:r w:rsidRPr="00570B4C">
        <w:rPr>
          <w:rFonts w:ascii="Times New Roman" w:eastAsia="Times New Roman" w:hAnsi="Times New Roman" w:cs="Times New Roman"/>
          <w:b/>
          <w:bCs/>
          <w:color w:val="333333"/>
          <w:sz w:val="52"/>
          <w:szCs w:val="52"/>
          <w:lang w:val="en-US" w:eastAsia="ru-RU"/>
        </w:rPr>
        <w:t>»</w:t>
      </w:r>
    </w:p>
    <w:p w:rsidR="00570B4C" w:rsidRPr="00570B4C" w:rsidRDefault="00570B4C" w:rsidP="00570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70B4C"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lang w:val="en-US" w:eastAsia="ru-RU"/>
        </w:rPr>
        <w:t> </w:t>
      </w:r>
    </w:p>
    <w:p w:rsidR="00570B4C" w:rsidRPr="00570B4C" w:rsidRDefault="00570B4C" w:rsidP="00570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70B4C"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lang w:val="en-US" w:eastAsia="ru-RU"/>
        </w:rPr>
        <w:t> </w:t>
      </w:r>
    </w:p>
    <w:p w:rsidR="00570B4C" w:rsidRPr="00570B4C" w:rsidRDefault="00570B4C" w:rsidP="00570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proofErr w:type="spellStart"/>
      <w:r w:rsidRPr="00570B4C"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lang w:eastAsia="ru-RU"/>
        </w:rPr>
        <w:t>Доповідач</w:t>
      </w:r>
      <w:proofErr w:type="spellEnd"/>
      <w:r w:rsidRPr="00570B4C"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lang w:val="en-US" w:eastAsia="ru-RU"/>
        </w:rPr>
        <w:t>:</w:t>
      </w:r>
    </w:p>
    <w:p w:rsidR="00570B4C" w:rsidRPr="00570B4C" w:rsidRDefault="00570B4C" w:rsidP="00570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40"/>
          <w:szCs w:val="40"/>
          <w:lang w:val="en-US" w:eastAsia="ru-RU"/>
        </w:rPr>
      </w:pPr>
      <w:proofErr w:type="spellStart"/>
      <w:r w:rsidRPr="00570B4C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Проф</w:t>
      </w:r>
      <w:proofErr w:type="spellEnd"/>
      <w:r w:rsidRPr="00570B4C">
        <w:rPr>
          <w:rFonts w:ascii="Times New Roman" w:eastAsia="Times New Roman" w:hAnsi="Times New Roman" w:cs="Times New Roman"/>
          <w:color w:val="000000"/>
          <w:sz w:val="40"/>
          <w:szCs w:val="40"/>
          <w:lang w:val="en-US" w:eastAsia="ru-RU"/>
        </w:rPr>
        <w:t xml:space="preserve">. </w:t>
      </w:r>
      <w:r w:rsidRPr="00570B4C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П</w:t>
      </w:r>
      <w:r w:rsidRPr="00570B4C">
        <w:rPr>
          <w:rFonts w:ascii="Times New Roman" w:eastAsia="Times New Roman" w:hAnsi="Times New Roman" w:cs="Times New Roman"/>
          <w:color w:val="000000"/>
          <w:sz w:val="40"/>
          <w:szCs w:val="40"/>
          <w:lang w:val="en-US" w:eastAsia="ru-RU"/>
        </w:rPr>
        <w:t xml:space="preserve">. </w:t>
      </w:r>
      <w:proofErr w:type="spellStart"/>
      <w:r w:rsidRPr="00570B4C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Білан</w:t>
      </w:r>
      <w:proofErr w:type="spellEnd"/>
    </w:p>
    <w:p w:rsidR="00570B4C" w:rsidRPr="00570B4C" w:rsidRDefault="00570B4C" w:rsidP="00570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40"/>
          <w:szCs w:val="40"/>
          <w:lang w:val="uk-UA" w:eastAsia="ru-RU"/>
        </w:rPr>
      </w:pPr>
      <w:proofErr w:type="spellStart"/>
      <w:proofErr w:type="gramStart"/>
      <w:r w:rsidRPr="00570B4C">
        <w:rPr>
          <w:rFonts w:ascii="Times New Roman" w:eastAsia="Times New Roman" w:hAnsi="Times New Roman" w:cs="Times New Roman"/>
          <w:color w:val="000000"/>
          <w:sz w:val="40"/>
          <w:szCs w:val="40"/>
          <w:lang w:val="en-US" w:eastAsia="ru-RU"/>
        </w:rPr>
        <w:t>Відділ</w:t>
      </w:r>
      <w:proofErr w:type="spellEnd"/>
      <w:r w:rsidRPr="00570B4C">
        <w:rPr>
          <w:rFonts w:ascii="Times New Roman" w:eastAsia="Times New Roman" w:hAnsi="Times New Roman" w:cs="Times New Roman"/>
          <w:color w:val="000000"/>
          <w:sz w:val="40"/>
          <w:szCs w:val="40"/>
          <w:lang w:val="en-US" w:eastAsia="ru-RU"/>
        </w:rPr>
        <w:t xml:space="preserve"> </w:t>
      </w:r>
      <w:proofErr w:type="spellStart"/>
      <w:r w:rsidRPr="00570B4C">
        <w:rPr>
          <w:rFonts w:ascii="Times New Roman" w:eastAsia="Times New Roman" w:hAnsi="Times New Roman" w:cs="Times New Roman"/>
          <w:color w:val="000000"/>
          <w:sz w:val="40"/>
          <w:szCs w:val="40"/>
          <w:lang w:val="en-US" w:eastAsia="ru-RU"/>
        </w:rPr>
        <w:t>молекулярної</w:t>
      </w:r>
      <w:proofErr w:type="spellEnd"/>
      <w:r w:rsidRPr="00570B4C">
        <w:rPr>
          <w:rFonts w:ascii="Times New Roman" w:eastAsia="Times New Roman" w:hAnsi="Times New Roman" w:cs="Times New Roman"/>
          <w:color w:val="000000"/>
          <w:sz w:val="40"/>
          <w:szCs w:val="40"/>
          <w:lang w:val="en-US" w:eastAsia="ru-RU"/>
        </w:rPr>
        <w:t xml:space="preserve"> </w:t>
      </w:r>
      <w:proofErr w:type="spellStart"/>
      <w:r w:rsidRPr="00570B4C">
        <w:rPr>
          <w:rFonts w:ascii="Times New Roman" w:eastAsia="Times New Roman" w:hAnsi="Times New Roman" w:cs="Times New Roman"/>
          <w:color w:val="000000"/>
          <w:sz w:val="40"/>
          <w:szCs w:val="40"/>
          <w:lang w:val="en-US" w:eastAsia="ru-RU"/>
        </w:rPr>
        <w:t>біофізики</w:t>
      </w:r>
      <w:proofErr w:type="spellEnd"/>
      <w:r w:rsidR="001B1DD7">
        <w:rPr>
          <w:rFonts w:ascii="Times New Roman" w:eastAsia="Times New Roman" w:hAnsi="Times New Roman" w:cs="Times New Roman"/>
          <w:color w:val="000000"/>
          <w:sz w:val="40"/>
          <w:szCs w:val="40"/>
          <w:lang w:val="en-US" w:eastAsia="ru-RU"/>
        </w:rPr>
        <w:t xml:space="preserve"> </w:t>
      </w:r>
      <w:proofErr w:type="spellStart"/>
      <w:r w:rsidRPr="00570B4C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Інститут</w:t>
      </w:r>
      <w:proofErr w:type="spellEnd"/>
      <w:r w:rsidRPr="00570B4C">
        <w:rPr>
          <w:rFonts w:ascii="Times New Roman" w:eastAsia="Times New Roman" w:hAnsi="Times New Roman" w:cs="Times New Roman"/>
          <w:color w:val="333333"/>
          <w:sz w:val="40"/>
          <w:szCs w:val="40"/>
          <w:lang w:val="en-US" w:eastAsia="ru-RU"/>
        </w:rPr>
        <w:t xml:space="preserve"> </w:t>
      </w:r>
      <w:r w:rsidR="001B1DD7">
        <w:rPr>
          <w:rFonts w:ascii="Times New Roman" w:eastAsia="Times New Roman" w:hAnsi="Times New Roman" w:cs="Times New Roman"/>
          <w:color w:val="333333"/>
          <w:sz w:val="40"/>
          <w:szCs w:val="40"/>
          <w:lang w:val="uk-UA" w:eastAsia="ru-RU"/>
        </w:rPr>
        <w:t>ф</w:t>
      </w:r>
      <w:proofErr w:type="spellStart"/>
      <w:r w:rsidRPr="00570B4C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ізіології</w:t>
      </w:r>
      <w:proofErr w:type="spellEnd"/>
      <w:r w:rsidRPr="00570B4C">
        <w:rPr>
          <w:rFonts w:ascii="Times New Roman" w:eastAsia="Times New Roman" w:hAnsi="Times New Roman" w:cs="Times New Roman"/>
          <w:color w:val="333333"/>
          <w:sz w:val="40"/>
          <w:szCs w:val="40"/>
          <w:lang w:val="en-US" w:eastAsia="ru-RU"/>
        </w:rPr>
        <w:t xml:space="preserve"> </w:t>
      </w:r>
      <w:proofErr w:type="spellStart"/>
      <w:r w:rsidRPr="00570B4C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ім</w:t>
      </w:r>
      <w:proofErr w:type="spellEnd"/>
      <w:r w:rsidRPr="00570B4C">
        <w:rPr>
          <w:rFonts w:ascii="Times New Roman" w:eastAsia="Times New Roman" w:hAnsi="Times New Roman" w:cs="Times New Roman"/>
          <w:color w:val="333333"/>
          <w:sz w:val="40"/>
          <w:szCs w:val="40"/>
          <w:lang w:val="en-US" w:eastAsia="ru-RU"/>
        </w:rPr>
        <w:t>.</w:t>
      </w:r>
      <w:proofErr w:type="gramEnd"/>
      <w:r w:rsidR="001B1DD7">
        <w:rPr>
          <w:rFonts w:ascii="Times New Roman" w:eastAsia="Times New Roman" w:hAnsi="Times New Roman" w:cs="Times New Roman"/>
          <w:color w:val="333333"/>
          <w:sz w:val="40"/>
          <w:szCs w:val="40"/>
          <w:lang w:val="uk-UA" w:eastAsia="ru-RU"/>
        </w:rPr>
        <w:t xml:space="preserve"> О.О. </w:t>
      </w:r>
      <w:proofErr w:type="spellStart"/>
      <w:r w:rsidRPr="00570B4C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Богомольця</w:t>
      </w:r>
      <w:proofErr w:type="spellEnd"/>
      <w:r w:rsidR="001B1DD7">
        <w:rPr>
          <w:rFonts w:ascii="Times New Roman" w:eastAsia="Times New Roman" w:hAnsi="Times New Roman" w:cs="Times New Roman"/>
          <w:color w:val="333333"/>
          <w:sz w:val="40"/>
          <w:szCs w:val="40"/>
          <w:lang w:val="uk-UA" w:eastAsia="ru-RU"/>
        </w:rPr>
        <w:t xml:space="preserve"> НАН України</w:t>
      </w:r>
    </w:p>
    <w:p w:rsidR="00570B4C" w:rsidRPr="00570B4C" w:rsidRDefault="00570B4C" w:rsidP="00570B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70B4C">
        <w:rPr>
          <w:rFonts w:ascii="Times New Roman" w:eastAsia="Times New Roman" w:hAnsi="Times New Roman" w:cs="Times New Roman"/>
          <w:i/>
          <w:iCs/>
          <w:color w:val="333333"/>
          <w:sz w:val="52"/>
          <w:szCs w:val="52"/>
          <w:lang w:val="en-US" w:eastAsia="ru-RU"/>
        </w:rPr>
        <w:t> </w:t>
      </w:r>
    </w:p>
    <w:p w:rsidR="001B1DD7" w:rsidRDefault="00570B4C" w:rsidP="00570B4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40"/>
          <w:szCs w:val="40"/>
          <w:lang w:val="en-US" w:eastAsia="ru-RU"/>
        </w:rPr>
      </w:pPr>
      <w:r w:rsidRPr="00570B4C"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lang w:val="en-US" w:eastAsia="ru-RU"/>
        </w:rPr>
        <w:t>Abstract</w:t>
      </w:r>
    </w:p>
    <w:p w:rsidR="00570B4C" w:rsidRPr="00570B4C" w:rsidRDefault="00570B4C" w:rsidP="00570B4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70B4C">
        <w:rPr>
          <w:rFonts w:ascii="Times New Roman" w:eastAsia="Times New Roman" w:hAnsi="Times New Roman" w:cs="Times New Roman"/>
          <w:color w:val="333333"/>
          <w:sz w:val="36"/>
          <w:szCs w:val="36"/>
          <w:lang w:val="en-US" w:eastAsia="ru-RU"/>
        </w:rPr>
        <w:t xml:space="preserve">Spinal lamina I projection neurons (PNs) relay peripheral </w:t>
      </w:r>
      <w:proofErr w:type="spellStart"/>
      <w:r w:rsidRPr="00570B4C">
        <w:rPr>
          <w:rFonts w:ascii="Times New Roman" w:eastAsia="Times New Roman" w:hAnsi="Times New Roman" w:cs="Times New Roman"/>
          <w:color w:val="333333"/>
          <w:sz w:val="36"/>
          <w:szCs w:val="36"/>
          <w:lang w:val="en-US" w:eastAsia="ru-RU"/>
        </w:rPr>
        <w:t>nociceptive</w:t>
      </w:r>
      <w:proofErr w:type="spellEnd"/>
      <w:r w:rsidRPr="00570B4C">
        <w:rPr>
          <w:rFonts w:ascii="Times New Roman" w:eastAsia="Times New Roman" w:hAnsi="Times New Roman" w:cs="Times New Roman"/>
          <w:color w:val="333333"/>
          <w:sz w:val="36"/>
          <w:szCs w:val="36"/>
          <w:lang w:val="en-US" w:eastAsia="ru-RU"/>
        </w:rPr>
        <w:t xml:space="preserve"> inputs to the </w:t>
      </w:r>
      <w:proofErr w:type="spellStart"/>
      <w:r w:rsidRPr="00570B4C">
        <w:rPr>
          <w:rFonts w:ascii="Times New Roman" w:eastAsia="Times New Roman" w:hAnsi="Times New Roman" w:cs="Times New Roman"/>
          <w:color w:val="333333"/>
          <w:sz w:val="36"/>
          <w:szCs w:val="36"/>
          <w:lang w:val="en-US" w:eastAsia="ru-RU"/>
        </w:rPr>
        <w:t>supraspinal</w:t>
      </w:r>
      <w:proofErr w:type="spellEnd"/>
      <w:r w:rsidRPr="00570B4C">
        <w:rPr>
          <w:rFonts w:ascii="Times New Roman" w:eastAsia="Times New Roman" w:hAnsi="Times New Roman" w:cs="Times New Roman"/>
          <w:color w:val="333333"/>
          <w:sz w:val="36"/>
          <w:szCs w:val="36"/>
          <w:lang w:val="en-US" w:eastAsia="ru-RU"/>
        </w:rPr>
        <w:t xml:space="preserve"> pain processing centers. Yet, the principle of signal encoding by population of these neurons is poorly understood. Here using new </w:t>
      </w:r>
      <w:r w:rsidRPr="00570B4C">
        <w:rPr>
          <w:rFonts w:ascii="Times New Roman" w:eastAsia="Times New Roman" w:hAnsi="Times New Roman" w:cs="Times New Roman"/>
          <w:i/>
          <w:iCs/>
          <w:color w:val="333333"/>
          <w:sz w:val="36"/>
          <w:szCs w:val="36"/>
          <w:lang w:val="en-US" w:eastAsia="ru-RU"/>
        </w:rPr>
        <w:t>ex-vivo</w:t>
      </w:r>
      <w:r w:rsidRPr="00570B4C">
        <w:rPr>
          <w:rFonts w:ascii="Times New Roman" w:eastAsia="Times New Roman" w:hAnsi="Times New Roman" w:cs="Times New Roman"/>
          <w:color w:val="333333"/>
          <w:sz w:val="36"/>
          <w:szCs w:val="36"/>
          <w:lang w:val="en-US" w:eastAsia="ru-RU"/>
        </w:rPr>
        <w:t xml:space="preserve"> spinal cord preparation, we identified two groups of </w:t>
      </w:r>
      <w:proofErr w:type="spellStart"/>
      <w:r w:rsidRPr="00570B4C">
        <w:rPr>
          <w:rFonts w:ascii="Times New Roman" w:eastAsia="Times New Roman" w:hAnsi="Times New Roman" w:cs="Times New Roman"/>
          <w:color w:val="333333"/>
          <w:sz w:val="36"/>
          <w:szCs w:val="36"/>
          <w:lang w:val="en-US" w:eastAsia="ru-RU"/>
        </w:rPr>
        <w:t>nociceptive</w:t>
      </w:r>
      <w:proofErr w:type="spellEnd"/>
      <w:r w:rsidRPr="00570B4C">
        <w:rPr>
          <w:rFonts w:ascii="Times New Roman" w:eastAsia="Times New Roman" w:hAnsi="Times New Roman" w:cs="Times New Roman"/>
          <w:color w:val="333333"/>
          <w:sz w:val="36"/>
          <w:szCs w:val="36"/>
          <w:lang w:val="en-US" w:eastAsia="ru-RU"/>
        </w:rPr>
        <w:t xml:space="preserve">-processing PNs with distinct input-output characteristics. These two groups of PNs, detectors and intensity encoders, play principally different roles in </w:t>
      </w:r>
      <w:proofErr w:type="spellStart"/>
      <w:r w:rsidRPr="00570B4C">
        <w:rPr>
          <w:rFonts w:ascii="Times New Roman" w:eastAsia="Times New Roman" w:hAnsi="Times New Roman" w:cs="Times New Roman"/>
          <w:color w:val="333333"/>
          <w:sz w:val="36"/>
          <w:szCs w:val="36"/>
          <w:lang w:val="en-US" w:eastAsia="ru-RU"/>
        </w:rPr>
        <w:t>nociception</w:t>
      </w:r>
      <w:proofErr w:type="spellEnd"/>
      <w:r w:rsidRPr="00570B4C">
        <w:rPr>
          <w:rFonts w:ascii="Times New Roman" w:eastAsia="Times New Roman" w:hAnsi="Times New Roman" w:cs="Times New Roman"/>
          <w:color w:val="333333"/>
          <w:sz w:val="36"/>
          <w:szCs w:val="36"/>
          <w:lang w:val="en-US" w:eastAsia="ru-RU"/>
        </w:rPr>
        <w:t>.</w:t>
      </w:r>
    </w:p>
    <w:p w:rsidR="00570B4C" w:rsidRPr="00570B4C" w:rsidRDefault="00570B4C" w:rsidP="00570B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70B4C">
        <w:rPr>
          <w:rFonts w:ascii="Times New Roman" w:eastAsia="Times New Roman" w:hAnsi="Times New Roman" w:cs="Times New Roman"/>
          <w:color w:val="333333"/>
          <w:sz w:val="52"/>
          <w:szCs w:val="52"/>
          <w:lang w:val="en-US" w:eastAsia="ru-RU"/>
        </w:rPr>
        <w:t> </w:t>
      </w:r>
    </w:p>
    <w:p w:rsidR="00570B4C" w:rsidRPr="00570B4C" w:rsidRDefault="00570B4C" w:rsidP="00570B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70B4C">
        <w:rPr>
          <w:rFonts w:ascii="Times New Roman" w:eastAsia="Times New Roman" w:hAnsi="Times New Roman" w:cs="Times New Roman"/>
          <w:i/>
          <w:iCs/>
          <w:color w:val="333333"/>
          <w:sz w:val="52"/>
          <w:szCs w:val="52"/>
          <w:lang w:eastAsia="ru-RU"/>
        </w:rPr>
        <w:t>Запрошуються</w:t>
      </w:r>
      <w:proofErr w:type="spellEnd"/>
      <w:r w:rsidRPr="00570B4C">
        <w:rPr>
          <w:rFonts w:ascii="Times New Roman" w:eastAsia="Times New Roman" w:hAnsi="Times New Roman" w:cs="Times New Roman"/>
          <w:i/>
          <w:iCs/>
          <w:color w:val="333333"/>
          <w:sz w:val="52"/>
          <w:szCs w:val="52"/>
          <w:lang w:eastAsia="ru-RU"/>
        </w:rPr>
        <w:t xml:space="preserve"> </w:t>
      </w:r>
      <w:proofErr w:type="spellStart"/>
      <w:proofErr w:type="gramStart"/>
      <w:r w:rsidRPr="00570B4C">
        <w:rPr>
          <w:rFonts w:ascii="Times New Roman" w:eastAsia="Times New Roman" w:hAnsi="Times New Roman" w:cs="Times New Roman"/>
          <w:i/>
          <w:iCs/>
          <w:color w:val="333333"/>
          <w:sz w:val="52"/>
          <w:szCs w:val="52"/>
          <w:lang w:eastAsia="ru-RU"/>
        </w:rPr>
        <w:t>вс</w:t>
      </w:r>
      <w:proofErr w:type="gramEnd"/>
      <w:r w:rsidRPr="00570B4C">
        <w:rPr>
          <w:rFonts w:ascii="Times New Roman" w:eastAsia="Times New Roman" w:hAnsi="Times New Roman" w:cs="Times New Roman"/>
          <w:i/>
          <w:iCs/>
          <w:color w:val="333333"/>
          <w:sz w:val="52"/>
          <w:szCs w:val="52"/>
          <w:lang w:eastAsia="ru-RU"/>
        </w:rPr>
        <w:t>і</w:t>
      </w:r>
      <w:proofErr w:type="spellEnd"/>
      <w:r w:rsidRPr="00570B4C">
        <w:rPr>
          <w:rFonts w:ascii="Times New Roman" w:eastAsia="Times New Roman" w:hAnsi="Times New Roman" w:cs="Times New Roman"/>
          <w:i/>
          <w:iCs/>
          <w:color w:val="333333"/>
          <w:sz w:val="52"/>
          <w:szCs w:val="52"/>
          <w:lang w:eastAsia="ru-RU"/>
        </w:rPr>
        <w:t xml:space="preserve"> </w:t>
      </w:r>
      <w:proofErr w:type="spellStart"/>
      <w:r w:rsidRPr="00570B4C">
        <w:rPr>
          <w:rFonts w:ascii="Times New Roman" w:eastAsia="Times New Roman" w:hAnsi="Times New Roman" w:cs="Times New Roman"/>
          <w:i/>
          <w:iCs/>
          <w:color w:val="333333"/>
          <w:sz w:val="52"/>
          <w:szCs w:val="52"/>
          <w:lang w:eastAsia="ru-RU"/>
        </w:rPr>
        <w:t>бажаючі</w:t>
      </w:r>
      <w:proofErr w:type="spellEnd"/>
    </w:p>
    <w:p w:rsidR="00570B4C" w:rsidRPr="00570B4C" w:rsidRDefault="00570B4C" w:rsidP="00570B4C">
      <w:pPr>
        <w:rPr>
          <w:szCs w:val="15"/>
        </w:rPr>
      </w:pPr>
    </w:p>
    <w:sectPr w:rsidR="00570B4C" w:rsidRPr="00570B4C" w:rsidSect="00B379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0B4C"/>
    <w:rsid w:val="001B1DD7"/>
    <w:rsid w:val="00570B4C"/>
    <w:rsid w:val="00B37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9D1"/>
  </w:style>
  <w:style w:type="paragraph" w:styleId="1">
    <w:name w:val="heading 1"/>
    <w:basedOn w:val="a"/>
    <w:link w:val="10"/>
    <w:uiPriority w:val="9"/>
    <w:qFormat/>
    <w:rsid w:val="00570B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570B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0B4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70B4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570B4C"/>
    <w:rPr>
      <w:color w:val="0000FF"/>
      <w:u w:val="single"/>
    </w:rPr>
  </w:style>
  <w:style w:type="character" w:customStyle="1" w:styleId="style-scope">
    <w:name w:val="style-scope"/>
    <w:basedOn w:val="a0"/>
    <w:rsid w:val="00570B4C"/>
  </w:style>
  <w:style w:type="character" w:customStyle="1" w:styleId="view-count">
    <w:name w:val="view-count"/>
    <w:basedOn w:val="a0"/>
    <w:rsid w:val="00570B4C"/>
  </w:style>
  <w:style w:type="character" w:customStyle="1" w:styleId="date">
    <w:name w:val="date"/>
    <w:basedOn w:val="a0"/>
    <w:rsid w:val="00570B4C"/>
  </w:style>
  <w:style w:type="character" w:customStyle="1" w:styleId="deemphasize">
    <w:name w:val="deemphasize"/>
    <w:basedOn w:val="a0"/>
    <w:rsid w:val="00570B4C"/>
  </w:style>
  <w:style w:type="paragraph" w:styleId="a4">
    <w:name w:val="Balloon Text"/>
    <w:basedOn w:val="a"/>
    <w:link w:val="a5"/>
    <w:uiPriority w:val="99"/>
    <w:semiHidden/>
    <w:unhideWhenUsed/>
    <w:rsid w:val="00570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B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2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6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94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083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870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65539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2117"/>
                        <w:left w:val="single" w:sz="6" w:space="3" w:color="E62117"/>
                        <w:bottom w:val="single" w:sz="6" w:space="2" w:color="E62117"/>
                        <w:right w:val="single" w:sz="6" w:space="3" w:color="E62117"/>
                      </w:divBdr>
                    </w:div>
                  </w:divsChild>
                </w:div>
                <w:div w:id="128380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58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477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83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205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402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853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12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37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2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4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89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475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05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56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053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892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681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5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407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50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04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326263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2117"/>
                        <w:left w:val="single" w:sz="6" w:space="3" w:color="E62117"/>
                        <w:bottom w:val="single" w:sz="6" w:space="2" w:color="E62117"/>
                        <w:right w:val="single" w:sz="6" w:space="3" w:color="E62117"/>
                      </w:divBdr>
                    </w:div>
                  </w:divsChild>
                </w:div>
                <w:div w:id="46793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9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68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93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206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009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81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73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26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56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64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759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958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67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23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04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220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338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47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60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542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2413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10812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2117"/>
                        <w:left w:val="single" w:sz="6" w:space="3" w:color="E62117"/>
                        <w:bottom w:val="single" w:sz="6" w:space="2" w:color="E62117"/>
                        <w:right w:val="single" w:sz="6" w:space="3" w:color="E62117"/>
                      </w:divBdr>
                    </w:div>
                  </w:divsChild>
                </w:div>
                <w:div w:id="52687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8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23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360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490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046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36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59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11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74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613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1149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7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57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42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897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23709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2117"/>
                        <w:left w:val="single" w:sz="6" w:space="3" w:color="E62117"/>
                        <w:bottom w:val="single" w:sz="6" w:space="2" w:color="E62117"/>
                        <w:right w:val="single" w:sz="6" w:space="3" w:color="E62117"/>
                      </w:divBdr>
                    </w:div>
                  </w:divsChild>
                </w:div>
                <w:div w:id="15206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3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84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881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954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64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71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151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80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96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775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33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15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68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7376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146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26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80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243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7621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813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0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1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41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232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57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98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10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7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076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6106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596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11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49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91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853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73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58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31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20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7831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955909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2117"/>
                        <w:left w:val="single" w:sz="6" w:space="3" w:color="E62117"/>
                        <w:bottom w:val="single" w:sz="6" w:space="2" w:color="E62117"/>
                        <w:right w:val="single" w:sz="6" w:space="3" w:color="E62117"/>
                      </w:divBdr>
                    </w:div>
                  </w:divsChild>
                </w:div>
              </w:divsChild>
            </w:div>
            <w:div w:id="182203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1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73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86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7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557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10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853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327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95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2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64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217738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35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39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251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560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89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8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9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09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891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476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86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748724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2117"/>
                        <w:left w:val="single" w:sz="6" w:space="3" w:color="E62117"/>
                        <w:bottom w:val="single" w:sz="6" w:space="2" w:color="E62117"/>
                        <w:right w:val="single" w:sz="6" w:space="3" w:color="E62117"/>
                      </w:divBdr>
                    </w:div>
                  </w:divsChild>
                </w:div>
                <w:div w:id="34887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70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29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2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13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54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441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38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828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036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951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5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3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06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212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5067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25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53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93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237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50480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2117"/>
                        <w:left w:val="single" w:sz="6" w:space="3" w:color="E62117"/>
                        <w:bottom w:val="single" w:sz="6" w:space="2" w:color="E62117"/>
                        <w:right w:val="single" w:sz="6" w:space="3" w:color="E62117"/>
                      </w:divBdr>
                    </w:div>
                  </w:divsChild>
                </w:div>
                <w:div w:id="39467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88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17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318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953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2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75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21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7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36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598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17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38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21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17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92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551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32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00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58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10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972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80991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2117"/>
                        <w:left w:val="single" w:sz="6" w:space="3" w:color="E62117"/>
                        <w:bottom w:val="single" w:sz="6" w:space="2" w:color="E62117"/>
                        <w:right w:val="single" w:sz="6" w:space="3" w:color="E62117"/>
                      </w:divBdr>
                    </w:div>
                  </w:divsChild>
                </w:div>
                <w:div w:id="106865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1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95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23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52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669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4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38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40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64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15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85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35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975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362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8873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2117"/>
                        <w:left w:val="single" w:sz="6" w:space="3" w:color="E62117"/>
                        <w:bottom w:val="single" w:sz="6" w:space="2" w:color="E62117"/>
                        <w:right w:val="single" w:sz="6" w:space="3" w:color="E62117"/>
                      </w:divBdr>
                    </w:div>
                  </w:divsChild>
                </w:div>
                <w:div w:id="93332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88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67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933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128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912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2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16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48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948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70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67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273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60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30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78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567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0257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111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88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3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714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408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418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730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33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01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539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580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020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06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3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15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49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37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39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2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945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76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623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676516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2117"/>
                        <w:left w:val="single" w:sz="6" w:space="3" w:color="E62117"/>
                        <w:bottom w:val="single" w:sz="6" w:space="2" w:color="E62117"/>
                        <w:right w:val="single" w:sz="6" w:space="3" w:color="E62117"/>
                      </w:divBdr>
                    </w:div>
                  </w:divsChild>
                </w:div>
              </w:divsChild>
            </w:div>
            <w:div w:id="207469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55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46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3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80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5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348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301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78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860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91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88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25148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11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82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6921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655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2018-05-16T11:52:00Z</dcterms:created>
  <dcterms:modified xsi:type="dcterms:W3CDTF">2018-05-16T12:05:00Z</dcterms:modified>
</cp:coreProperties>
</file>